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AB2FB" w14:textId="77777777" w:rsidR="00265991" w:rsidRDefault="00265991" w:rsidP="00265991">
      <w:r>
        <w:rPr>
          <w:noProof/>
          <w:sz w:val="20"/>
        </w:rPr>
        <mc:AlternateContent>
          <mc:Choice Requires="wps">
            <w:drawing>
              <wp:anchor distT="0" distB="0" distL="114300" distR="114300" simplePos="0" relativeHeight="251660288" behindDoc="0" locked="0" layoutInCell="1" allowOverlap="1" wp14:anchorId="34E430EB" wp14:editId="31356DA8">
                <wp:simplePos x="0" y="0"/>
                <wp:positionH relativeFrom="column">
                  <wp:posOffset>685800</wp:posOffset>
                </wp:positionH>
                <wp:positionV relativeFrom="paragraph">
                  <wp:posOffset>-228600</wp:posOffset>
                </wp:positionV>
                <wp:extent cx="5372100"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F2CBC" w14:textId="77777777" w:rsidR="00913044" w:rsidRDefault="00913044" w:rsidP="00265991">
                            <w:pPr>
                              <w:pStyle w:val="Heading2"/>
                            </w:pPr>
                            <w:r>
                              <w:t>TOWN OF WINTHROP</w:t>
                            </w:r>
                          </w:p>
                          <w:p w14:paraId="63C3F27A" w14:textId="77777777" w:rsidR="00913044" w:rsidRDefault="00913044" w:rsidP="00265991">
                            <w:pPr>
                              <w:rPr>
                                <w:sz w:val="18"/>
                              </w:rPr>
                            </w:pPr>
                            <w:r>
                              <w:rPr>
                                <w:rFonts w:ascii="Imprint MT Shadow" w:hAnsi="Imprint MT Shadow"/>
                                <w:color w:val="000080"/>
                                <w:sz w:val="40"/>
                              </w:rPr>
                              <w:t xml:space="preserve">     </w:t>
                            </w:r>
                            <w:r>
                              <w:rPr>
                                <w:sz w:val="18"/>
                              </w:rPr>
                              <w:t xml:space="preserve">Town Hall, 1 Metcalf Square, Winthrop, MA </w:t>
                            </w:r>
                            <w:proofErr w:type="gramStart"/>
                            <w:r>
                              <w:rPr>
                                <w:sz w:val="18"/>
                              </w:rPr>
                              <w:t>02152  Telephone</w:t>
                            </w:r>
                            <w:proofErr w:type="gramEnd"/>
                            <w:r>
                              <w:rPr>
                                <w:sz w:val="18"/>
                              </w:rPr>
                              <w:t>: 617-846-1077 Fax:  617-846-5458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pt;margin-top:-18pt;width:423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c/lQIAADEFAAAOAAAAZHJzL2Uyb0RvYy54bWysVNuO2yAQfa/Uf0C8Z32Js4mtOKu9NFWl&#10;7UXa7QcQjGNUDBRI7O2q/94Bkmy2famq5sFhmOHMnJkDy6uxF2jPjOVK1ji7SDFikqqGy22Nvz6u&#10;JwuMrCOyIUJJVuMnZvHV6u2b5aArlqtOiYYZBCDSVoOuceecrpLE0o71xF4ozSQ4W2V64sA026Qx&#10;ZAD0XiR5ml4mgzKNNooya2H3LjrxKuC3LaPuc9ta5pCoMdTmwteE78Z/k9WSVFtDdMfpoQzyD1X0&#10;hEtIeoK6I46gneF/QPWcGmVV6y6o6hPVtpyywAHYZOlvbB46olngAs2x+tQm+/9g6af9F4N4U+Mp&#10;RpL0MKJHNjp0o0Y09d0ZtK0g6EFDmBthG6YcmFp9r+g3i6S67Yjcsmtj1NAx0kB1mT+ZnB2NONaD&#10;bIaPqoE0ZOdUABpb0/vWQTMQoMOUnk6T8aVQ2JxN53mWgouCL0vzxRwMn4NUx+PaWPeeqR75RY0N&#10;jD7Ak/29dTH0GOKzWSV4s+ZCBMNsN7fCoD0BmazDL54VuiNxd5bC75DSxvCQ/hWOkB5NKo8bU8Yd&#10;oAFFeJ8nFHTxXGZ5kd7k5WR9uZhPinUxm5TzdDFJs/KmvEyLsrhb//RVZEXV8aZh8p5LdtRoVvyd&#10;Bg63JaorqBQNNS5n+SwQfFX9gVbk6+m+ED5vVs8dXFnB+xovTkGk8qN/JxugTSpHuIjr5HX5oWXQ&#10;g+N/6EoQitdGVIkbNyOgePVsVPMEkjEKBgrDh3cGFp0yPzAa4M7W2H7fEcMwEh8kyK7MisJf8mAU&#10;s3kOhjn3bM49RFKAqrHDKC5vXXwYdtrwbQeZotClugaptjyI6KUqoOANuJeBzOEN8Rf/3A5RLy/d&#10;6hcAAAD//wMAUEsDBBQABgAIAAAAIQCcvl6L3AAAAAsBAAAPAAAAZHJzL2Rvd25yZXYueG1sTE9B&#10;TsMwELwj8QdrkXprHQJEJY1TRZU4lQsNElc3XpKUeB3Fbuv29SwnepvZGc3OFOtoB3HCyfeOFDwu&#10;EhBIjTM9tQo+67f5EoQPmoweHKGCC3pYl/d3hc6NO9MHnnahFRxCPtcKuhDGXErfdGi1X7gRibVv&#10;N1kdmE6tNJM+c7gdZJokmbS6J/7Q6RE3HTY/u6NVIGubfcWeqKkwvlfXTb2l9KDU7CFWKxABY/g3&#10;w199rg4ld9q7IxkvBubJkrcEBfOnjAE7Xl+eGexZSvkiy0Lebih/AQAA//8DAFBLAQItABQABgAI&#10;AAAAIQC2gziS/gAAAOEBAAATAAAAAAAAAAAAAAAAAAAAAABbQ29udGVudF9UeXBlc10ueG1sUEsB&#10;Ai0AFAAGAAgAAAAhADj9If/WAAAAlAEAAAsAAAAAAAAAAAAAAAAALwEAAF9yZWxzLy5yZWxzUEsB&#10;Ai0AFAAGAAgAAAAhAKLQBz+VAgAAMQUAAA4AAAAAAAAAAAAAAAAALgIAAGRycy9lMm9Eb2MueG1s&#10;UEsBAi0AFAAGAAgAAAAhAJy+XovcAAAACwEAAA8AAAAAAAAAAAAAAAAA7wQAAGRycy9kb3ducmV2&#10;LnhtbFBLBQYAAAAABAAEAPMAAAD4BQAAAAA=&#10;" stroked="f">
                <v:fill opacity="32896f"/>
                <v:textbox>
                  <w:txbxContent>
                    <w:p w:rsidR="00265991" w:rsidRDefault="00265991" w:rsidP="00265991">
                      <w:pPr>
                        <w:pStyle w:val="Heading2"/>
                      </w:pPr>
                      <w:r>
                        <w:t>TOWN OF WINTHROP</w:t>
                      </w:r>
                    </w:p>
                    <w:p w:rsidR="00265991" w:rsidRDefault="00265991" w:rsidP="00265991">
                      <w:pPr>
                        <w:rPr>
                          <w:sz w:val="18"/>
                        </w:rPr>
                      </w:pPr>
                      <w:r>
                        <w:rPr>
                          <w:rFonts w:ascii="Imprint MT Shadow" w:hAnsi="Imprint MT Shadow"/>
                          <w:color w:val="000080"/>
                          <w:sz w:val="40"/>
                        </w:rPr>
                        <w:t xml:space="preserve">     </w:t>
                      </w:r>
                      <w:r>
                        <w:rPr>
                          <w:sz w:val="18"/>
                        </w:rPr>
                        <w:t xml:space="preserve">Town Hall, 1 Metcalf Square, Winthrop, MA </w:t>
                      </w:r>
                      <w:proofErr w:type="gramStart"/>
                      <w:r>
                        <w:rPr>
                          <w:sz w:val="18"/>
                        </w:rPr>
                        <w:t>02152  Telephone</w:t>
                      </w:r>
                      <w:proofErr w:type="gramEnd"/>
                      <w:r>
                        <w:rPr>
                          <w:sz w:val="18"/>
                        </w:rPr>
                        <w:t>: 617-846-1077 Fax:  617-846-5458</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69BC880A" wp14:editId="00BBE8D0">
                <wp:simplePos x="0" y="0"/>
                <wp:positionH relativeFrom="column">
                  <wp:posOffset>-571500</wp:posOffset>
                </wp:positionH>
                <wp:positionV relativeFrom="paragraph">
                  <wp:posOffset>-342900</wp:posOffset>
                </wp:positionV>
                <wp:extent cx="6743700" cy="112903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29030"/>
                        </a:xfrm>
                        <a:prstGeom prst="rect">
                          <a:avLst/>
                        </a:prstGeom>
                        <a:solidFill>
                          <a:srgbClr val="FFFFFF"/>
                        </a:solidFill>
                        <a:ln>
                          <a:noFill/>
                        </a:ln>
                        <a:extLst>
                          <a:ext uri="{91240B29-F687-4f45-9708-019B960494DF}">
                            <a14:hiddenLine xmlns:a14="http://schemas.microsoft.com/office/drawing/2010/main" w="38100" cmpd="dbl">
                              <a:solidFill>
                                <a:srgbClr val="333399"/>
                              </a:solidFill>
                              <a:miter lim="800000"/>
                              <a:headEnd/>
                              <a:tailEnd/>
                            </a14:hiddenLine>
                          </a:ext>
                        </a:extLst>
                      </wps:spPr>
                      <wps:txbx>
                        <w:txbxContent>
                          <w:p w14:paraId="21A66A6C" w14:textId="77777777" w:rsidR="00913044" w:rsidRDefault="00913044" w:rsidP="00265991">
                            <w:r>
                              <w:rPr>
                                <w:noProof/>
                              </w:rPr>
                              <w:drawing>
                                <wp:inline distT="0" distB="0" distL="0" distR="0" wp14:anchorId="4B18254F" wp14:editId="785C1A44">
                                  <wp:extent cx="1062355" cy="1028700"/>
                                  <wp:effectExtent l="0" t="0" r="4445" b="0"/>
                                  <wp:docPr id="1" name="Picture 1" descr="sca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355"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27pt;width:531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arjgIAACMFAAAOAAAAZHJzL2Uyb0RvYy54bWysVNuO0zAQfUfiHyy/d3NpaJto09VeKEJa&#10;LtIuH+DETmPhG7bbZEH8O2On3S0LSAiRB8f2jI9n5pzx+cUoBdoz67hWNc7OUoyYajXlalvjT/eb&#10;2Qoj54miRGjFavzAHL5Yv3xxPpiK5brXgjKLAES5ajA17r03VZK4tmeSuDNtmAJjp60kHpZ2m1BL&#10;BkCXIsnTdJEM2lJjdcucg92byYjXEb/rWOs/dJ1jHokaQ2w+jjaOTRiT9TmptpaYnreHMMg/RCEJ&#10;V3DpI9QN8QTtLP8FSvLWaqc7f9Zqmeiu4y2LOUA2Wfosm7ueGBZzgeI481gm9/9g2/f7jxZxWuMc&#10;I0UkUHTPRo+u9IjyUJ3BuAqc7gy4+RG2geWYqTO3uv3skNLXPVFbdmmtHnpGKESXhZPJydEJxwWQ&#10;ZninKVxDdl5HoLGzMpQOioEAHVh6eGQmhNLC5mJZzJcpmFqwZVlepvPIXUKq43FjnX/DtERhUmML&#10;1Ed4sr91PoRDqqNLuM1pwemGCxEXdttcC4v2BGSyiV/M4JmbUMFZ6XBsQpx2IEq4I9hCvJH2b2WW&#10;F+lVXs42i9VyVmyKV7Nyma5maVZelYu0KIubzfcQYFZUPaeUqVuu2FGCWfF3FB+aYRJPFCEaajxf&#10;ZbFW0gCvtBETX39MeA5fWf4uYck9dKfgssarNHzBiVSB5deKxrknXEzz5OdUYsWhHsd/rFDURJDB&#10;JAg/NmMUXxRM0Euj6QOIxGqgEOiGlwUmvbZfMRqgS2vsvuyIZRiJtwqEVmZFEdo6LopXyxwW9tTS&#10;nFqIagGqxh6jaXrtp6dgZyzf9nDTJG2lL0GcHY+yeYrqIGnoxJjT4dUIrX66jl5Pb9v6BwAAAP//&#10;AwBQSwMEFAAGAAgAAAAhAA8xyMzfAAAACwEAAA8AAABkcnMvZG93bnJldi54bWxMj81OwzAQhO9I&#10;vIO1SNxam/CXhjgVIFF64UBBiKMbL0lIvI5stw1v3+UEtxntaPabcjm5QewxxM6Thou5AoFUe9tR&#10;o+H97WmWg4jJkDWDJ9TwgxGW1elJaQrrD/SK+01qBJdQLIyGNqWxkDLWLToT535E4tuXD84ktqGR&#10;NpgDl7tBZkrdSGc64g+tGfGxxbrf7JyGtXpZ9Zkd8ofV2Nvnj+/PENJa6/Oz6f4ORMIp/YXhF5/R&#10;oWKmrd+RjWLQMFso3pJYXF+x4MTiNmOx5Wh2mYOsSvl/Q3UEAAD//wMAUEsBAi0AFAAGAAgAAAAh&#10;ALaDOJL+AAAA4QEAABMAAAAAAAAAAAAAAAAAAAAAAFtDb250ZW50X1R5cGVzXS54bWxQSwECLQAU&#10;AAYACAAAACEAOP0h/9YAAACUAQAACwAAAAAAAAAAAAAAAAAvAQAAX3JlbHMvLnJlbHNQSwECLQAU&#10;AAYACAAAACEAGNoGq44CAAAjBQAADgAAAAAAAAAAAAAAAAAuAgAAZHJzL2Uyb0RvYy54bWxQSwEC&#10;LQAUAAYACAAAACEADzHIzN8AAAALAQAADwAAAAAAAAAAAAAAAADoBAAAZHJzL2Rvd25yZXYueG1s&#10;UEsFBgAAAAAEAAQA8wAAAPQFAAAAAA==&#10;" stroked="f" strokecolor="#339" strokeweight="3pt">
                <v:stroke linestyle="thinThin"/>
                <v:textbox>
                  <w:txbxContent>
                    <w:p w:rsidR="00265991" w:rsidRDefault="00265991" w:rsidP="00265991">
                      <w:r>
                        <w:rPr>
                          <w:noProof/>
                        </w:rPr>
                        <w:drawing>
                          <wp:inline distT="0" distB="0" distL="0" distR="0" wp14:anchorId="4B648305" wp14:editId="6A033779">
                            <wp:extent cx="1062355" cy="1028700"/>
                            <wp:effectExtent l="0" t="0" r="4445" b="0"/>
                            <wp:docPr id="1" name="Picture 1" descr="sca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355" cy="1028700"/>
                                    </a:xfrm>
                                    <a:prstGeom prst="rect">
                                      <a:avLst/>
                                    </a:prstGeom>
                                    <a:noFill/>
                                    <a:ln>
                                      <a:noFill/>
                                    </a:ln>
                                  </pic:spPr>
                                </pic:pic>
                              </a:graphicData>
                            </a:graphic>
                          </wp:inline>
                        </w:drawing>
                      </w:r>
                    </w:p>
                  </w:txbxContent>
                </v:textbox>
              </v:shape>
            </w:pict>
          </mc:Fallback>
        </mc:AlternateContent>
      </w:r>
    </w:p>
    <w:p w14:paraId="642114A8" w14:textId="77777777" w:rsidR="00265991" w:rsidRDefault="00265991" w:rsidP="00265991"/>
    <w:p w14:paraId="64226A30" w14:textId="77777777" w:rsidR="00265991" w:rsidRDefault="00265991" w:rsidP="00265991"/>
    <w:p w14:paraId="1750A8A1" w14:textId="77777777" w:rsidR="00265991" w:rsidRDefault="00265991" w:rsidP="00265991"/>
    <w:p w14:paraId="0C61DF44" w14:textId="77777777" w:rsidR="00265991" w:rsidRDefault="00F32E5D" w:rsidP="00265991">
      <w:pPr>
        <w:tabs>
          <w:tab w:val="left" w:pos="810"/>
        </w:tabs>
        <w:rPr>
          <w:sz w:val="24"/>
          <w:szCs w:val="24"/>
        </w:rPr>
      </w:pPr>
      <w:r w:rsidRPr="00846423">
        <w:rPr>
          <w:sz w:val="24"/>
          <w:szCs w:val="24"/>
        </w:rPr>
        <w:t xml:space="preserve">TO:  </w:t>
      </w:r>
      <w:r w:rsidR="00265991">
        <w:rPr>
          <w:sz w:val="24"/>
          <w:szCs w:val="24"/>
        </w:rPr>
        <w:tab/>
      </w:r>
      <w:r w:rsidR="00850B79">
        <w:rPr>
          <w:sz w:val="24"/>
          <w:szCs w:val="24"/>
        </w:rPr>
        <w:t>The Honorable Town Council</w:t>
      </w:r>
    </w:p>
    <w:p w14:paraId="21BEDEB7" w14:textId="77777777" w:rsidR="00F32E5D" w:rsidRPr="00846423" w:rsidRDefault="00265991" w:rsidP="00265991">
      <w:pPr>
        <w:tabs>
          <w:tab w:val="left" w:pos="810"/>
        </w:tabs>
        <w:rPr>
          <w:sz w:val="24"/>
          <w:szCs w:val="24"/>
        </w:rPr>
      </w:pPr>
      <w:r>
        <w:rPr>
          <w:sz w:val="24"/>
          <w:szCs w:val="24"/>
        </w:rPr>
        <w:t xml:space="preserve">FROM: </w:t>
      </w:r>
      <w:r>
        <w:rPr>
          <w:sz w:val="24"/>
          <w:szCs w:val="24"/>
        </w:rPr>
        <w:tab/>
      </w:r>
      <w:r w:rsidR="00F93610">
        <w:rPr>
          <w:sz w:val="24"/>
          <w:szCs w:val="24"/>
        </w:rPr>
        <w:t xml:space="preserve">Interim Town Manager </w:t>
      </w:r>
      <w:r w:rsidR="00F32E5D" w:rsidRPr="00846423">
        <w:rPr>
          <w:sz w:val="24"/>
          <w:szCs w:val="24"/>
        </w:rPr>
        <w:t xml:space="preserve">Terence </w:t>
      </w:r>
      <w:proofErr w:type="spellStart"/>
      <w:r w:rsidR="00F32E5D" w:rsidRPr="00846423">
        <w:rPr>
          <w:sz w:val="24"/>
          <w:szCs w:val="24"/>
        </w:rPr>
        <w:t>Delehanty</w:t>
      </w:r>
      <w:proofErr w:type="spellEnd"/>
      <w:r w:rsidR="00F93610">
        <w:rPr>
          <w:sz w:val="24"/>
          <w:szCs w:val="24"/>
        </w:rPr>
        <w:t xml:space="preserve">, Steven Calla DPW </w:t>
      </w:r>
      <w:proofErr w:type="spellStart"/>
      <w:r w:rsidR="00F93610">
        <w:rPr>
          <w:sz w:val="24"/>
          <w:szCs w:val="24"/>
        </w:rPr>
        <w:t>DIrector</w:t>
      </w:r>
      <w:proofErr w:type="spellEnd"/>
    </w:p>
    <w:p w14:paraId="3272CFFF" w14:textId="2AF74512" w:rsidR="00F32E5D" w:rsidRPr="00846423" w:rsidRDefault="00F32E5D" w:rsidP="00265991">
      <w:pPr>
        <w:tabs>
          <w:tab w:val="left" w:pos="810"/>
        </w:tabs>
        <w:rPr>
          <w:sz w:val="24"/>
          <w:szCs w:val="24"/>
        </w:rPr>
      </w:pPr>
      <w:r w:rsidRPr="00846423">
        <w:rPr>
          <w:sz w:val="24"/>
          <w:szCs w:val="24"/>
        </w:rPr>
        <w:t xml:space="preserve">DATE:   </w:t>
      </w:r>
      <w:r w:rsidR="00265991">
        <w:rPr>
          <w:sz w:val="24"/>
          <w:szCs w:val="24"/>
        </w:rPr>
        <w:tab/>
      </w:r>
      <w:r w:rsidR="00F6102E">
        <w:rPr>
          <w:sz w:val="24"/>
          <w:szCs w:val="24"/>
        </w:rPr>
        <w:t>September 19</w:t>
      </w:r>
      <w:bookmarkStart w:id="0" w:name="_GoBack"/>
      <w:bookmarkEnd w:id="0"/>
      <w:r w:rsidR="006D3C8F">
        <w:rPr>
          <w:sz w:val="24"/>
          <w:szCs w:val="24"/>
        </w:rPr>
        <w:t xml:space="preserve">, </w:t>
      </w:r>
      <w:r w:rsidRPr="00846423">
        <w:rPr>
          <w:sz w:val="24"/>
          <w:szCs w:val="24"/>
        </w:rPr>
        <w:t>2017</w:t>
      </w:r>
    </w:p>
    <w:p w14:paraId="79A24858" w14:textId="77777777" w:rsidR="00AE56AD" w:rsidRPr="003B0030" w:rsidRDefault="00F32E5D" w:rsidP="003B0030">
      <w:pPr>
        <w:tabs>
          <w:tab w:val="left" w:pos="810"/>
        </w:tabs>
        <w:rPr>
          <w:sz w:val="24"/>
          <w:szCs w:val="24"/>
        </w:rPr>
      </w:pPr>
      <w:r w:rsidRPr="00846423">
        <w:rPr>
          <w:sz w:val="24"/>
          <w:szCs w:val="24"/>
        </w:rPr>
        <w:t xml:space="preserve">RE:  </w:t>
      </w:r>
      <w:r w:rsidR="00265991">
        <w:rPr>
          <w:sz w:val="24"/>
          <w:szCs w:val="24"/>
        </w:rPr>
        <w:tab/>
      </w:r>
      <w:r w:rsidRPr="00846423">
        <w:rPr>
          <w:sz w:val="24"/>
          <w:szCs w:val="24"/>
        </w:rPr>
        <w:t xml:space="preserve">Project </w:t>
      </w:r>
      <w:r w:rsidR="006D3C8F">
        <w:rPr>
          <w:sz w:val="24"/>
          <w:szCs w:val="24"/>
        </w:rPr>
        <w:t xml:space="preserve">5 Update </w:t>
      </w:r>
    </w:p>
    <w:p w14:paraId="61BE4896" w14:textId="77777777" w:rsidR="00AE56AD" w:rsidRDefault="00AE56AD" w:rsidP="00025977">
      <w:pPr>
        <w:tabs>
          <w:tab w:val="left" w:pos="1260"/>
        </w:tabs>
        <w:rPr>
          <w:b/>
          <w:i/>
          <w:sz w:val="24"/>
          <w:szCs w:val="24"/>
          <w:u w:val="single"/>
        </w:rPr>
      </w:pPr>
    </w:p>
    <w:p w14:paraId="5BF37CA1" w14:textId="77777777" w:rsidR="00025977" w:rsidRPr="002F4BCC" w:rsidRDefault="00025977" w:rsidP="00025977">
      <w:pPr>
        <w:tabs>
          <w:tab w:val="left" w:pos="1260"/>
        </w:tabs>
        <w:rPr>
          <w:b/>
          <w:sz w:val="24"/>
          <w:szCs w:val="24"/>
        </w:rPr>
      </w:pPr>
      <w:r w:rsidRPr="00846423">
        <w:rPr>
          <w:b/>
          <w:i/>
          <w:sz w:val="24"/>
          <w:szCs w:val="24"/>
          <w:u w:val="single"/>
        </w:rPr>
        <w:t>Project Timeline:</w:t>
      </w:r>
    </w:p>
    <w:p w14:paraId="27011A09" w14:textId="77777777" w:rsidR="00C355BF" w:rsidRDefault="00C355BF" w:rsidP="00593A6A">
      <w:pPr>
        <w:pStyle w:val="ListParagraph"/>
        <w:numPr>
          <w:ilvl w:val="0"/>
          <w:numId w:val="3"/>
        </w:numPr>
        <w:tabs>
          <w:tab w:val="left" w:pos="1260"/>
        </w:tabs>
      </w:pPr>
      <w:r>
        <w:t>P</w:t>
      </w:r>
      <w:r w:rsidR="00593A6A">
        <w:t>roject placed on the DPW Agenda as part of our commitment to the Capital Improvement Plan</w:t>
      </w:r>
    </w:p>
    <w:p w14:paraId="7050942C" w14:textId="77777777" w:rsidR="00025977" w:rsidRDefault="00C355BF" w:rsidP="00C355BF">
      <w:pPr>
        <w:pStyle w:val="ListParagraph"/>
        <w:numPr>
          <w:ilvl w:val="0"/>
          <w:numId w:val="3"/>
        </w:numPr>
        <w:tabs>
          <w:tab w:val="left" w:pos="1260"/>
        </w:tabs>
      </w:pPr>
      <w:r>
        <w:t>Funding Authorized through m</w:t>
      </w:r>
      <w:r w:rsidR="00593A6A">
        <w:t>otions at Council took place in Spring of 2017</w:t>
      </w:r>
    </w:p>
    <w:p w14:paraId="5E515212" w14:textId="77777777" w:rsidR="00C355BF" w:rsidRDefault="00C355BF" w:rsidP="00C355BF">
      <w:pPr>
        <w:pStyle w:val="ListParagraph"/>
        <w:numPr>
          <w:ilvl w:val="0"/>
          <w:numId w:val="3"/>
        </w:numPr>
        <w:tabs>
          <w:tab w:val="left" w:pos="1260"/>
        </w:tabs>
      </w:pPr>
      <w:r>
        <w:t xml:space="preserve">RFP Processes took place </w:t>
      </w:r>
      <w:r w:rsidR="00593A6A">
        <w:t>during the month of May 2017</w:t>
      </w:r>
    </w:p>
    <w:p w14:paraId="70C66091" w14:textId="77777777" w:rsidR="00C355BF" w:rsidRDefault="00C355BF" w:rsidP="00C355BF">
      <w:pPr>
        <w:pStyle w:val="ListParagraph"/>
        <w:numPr>
          <w:ilvl w:val="0"/>
          <w:numId w:val="3"/>
        </w:numPr>
        <w:tabs>
          <w:tab w:val="left" w:pos="1260"/>
        </w:tabs>
      </w:pPr>
      <w:r>
        <w:t xml:space="preserve">Bid award was granted to </w:t>
      </w:r>
      <w:r w:rsidR="00593A6A">
        <w:t xml:space="preserve">JP </w:t>
      </w:r>
      <w:proofErr w:type="spellStart"/>
      <w:r w:rsidR="00593A6A">
        <w:t>Cardillo</w:t>
      </w:r>
      <w:proofErr w:type="spellEnd"/>
      <w:r w:rsidR="00593A6A">
        <w:t xml:space="preserve"> in June 2017 </w:t>
      </w:r>
    </w:p>
    <w:p w14:paraId="05738753" w14:textId="77777777" w:rsidR="00C355BF" w:rsidRDefault="00C355BF" w:rsidP="00C355BF">
      <w:pPr>
        <w:pStyle w:val="ListParagraph"/>
        <w:numPr>
          <w:ilvl w:val="0"/>
          <w:numId w:val="3"/>
        </w:numPr>
        <w:tabs>
          <w:tab w:val="left" w:pos="1260"/>
        </w:tabs>
      </w:pPr>
      <w:r>
        <w:t>Contract</w:t>
      </w:r>
      <w:r w:rsidR="002F4BCC">
        <w:t xml:space="preserve"> signe</w:t>
      </w:r>
      <w:r w:rsidR="00FB5BB1">
        <w:t>d with the contractor on July 25</w:t>
      </w:r>
      <w:r w:rsidR="002F4BCC">
        <w:t>,2017</w:t>
      </w:r>
    </w:p>
    <w:p w14:paraId="3C1B3D51" w14:textId="5D35CF0D" w:rsidR="00C355BF" w:rsidRDefault="00F90611" w:rsidP="00C355BF">
      <w:pPr>
        <w:pStyle w:val="ListParagraph"/>
        <w:numPr>
          <w:ilvl w:val="0"/>
          <w:numId w:val="3"/>
        </w:numPr>
        <w:tabs>
          <w:tab w:val="left" w:pos="1260"/>
        </w:tabs>
      </w:pPr>
      <w:r>
        <w:t>A w</w:t>
      </w:r>
      <w:r w:rsidR="00C355BF">
        <w:t xml:space="preserve">ork plan </w:t>
      </w:r>
      <w:r w:rsidR="00FB5BB1">
        <w:t xml:space="preserve">is in the process of being </w:t>
      </w:r>
      <w:r w:rsidR="00C355BF">
        <w:t>d</w:t>
      </w:r>
      <w:r w:rsidR="00FB5BB1">
        <w:t xml:space="preserve">eveloped with the contractor and a pre-construction meeting is tentatively </w:t>
      </w:r>
      <w:r w:rsidR="00DA0458">
        <w:t>scheduled for</w:t>
      </w:r>
      <w:r w:rsidR="00FB5BB1">
        <w:t xml:space="preserve"> the week</w:t>
      </w:r>
      <w:r w:rsidR="00595EAB">
        <w:t xml:space="preserve"> of September 14th</w:t>
      </w:r>
      <w:r>
        <w:t>.</w:t>
      </w:r>
    </w:p>
    <w:p w14:paraId="7C0C0ECF" w14:textId="77777777" w:rsidR="00C355BF" w:rsidRDefault="00F90611" w:rsidP="00C355BF">
      <w:pPr>
        <w:pStyle w:val="ListParagraph"/>
        <w:numPr>
          <w:ilvl w:val="0"/>
          <w:numId w:val="3"/>
        </w:numPr>
        <w:tabs>
          <w:tab w:val="left" w:pos="1260"/>
        </w:tabs>
      </w:pPr>
      <w:r>
        <w:t xml:space="preserve">Project start date </w:t>
      </w:r>
      <w:r w:rsidR="00C355BF">
        <w:t xml:space="preserve">to begin on October 1, </w:t>
      </w:r>
      <w:r>
        <w:t xml:space="preserve">2017.  </w:t>
      </w:r>
    </w:p>
    <w:p w14:paraId="75A118DA" w14:textId="77777777" w:rsidR="00025977" w:rsidRPr="003C782A" w:rsidRDefault="00662995" w:rsidP="003C782A">
      <w:pPr>
        <w:pStyle w:val="ListParagraph"/>
        <w:numPr>
          <w:ilvl w:val="0"/>
          <w:numId w:val="3"/>
        </w:numPr>
        <w:tabs>
          <w:tab w:val="left" w:pos="1260"/>
        </w:tabs>
      </w:pPr>
      <w:r>
        <w:t xml:space="preserve">Project close out in early summer </w:t>
      </w:r>
      <w:r w:rsidR="00C355BF">
        <w:t>2018.</w:t>
      </w:r>
    </w:p>
    <w:p w14:paraId="40435490" w14:textId="77777777" w:rsidR="00595EAB" w:rsidRDefault="001C0247" w:rsidP="00595EAB">
      <w:pPr>
        <w:rPr>
          <w:b/>
          <w:i/>
          <w:sz w:val="24"/>
          <w:szCs w:val="24"/>
          <w:u w:val="single"/>
        </w:rPr>
      </w:pPr>
      <w:r w:rsidRPr="00846423">
        <w:rPr>
          <w:b/>
          <w:i/>
          <w:sz w:val="24"/>
          <w:szCs w:val="24"/>
          <w:u w:val="single"/>
        </w:rPr>
        <w:t>Funding</w:t>
      </w:r>
      <w:r w:rsidR="00846423">
        <w:rPr>
          <w:b/>
          <w:i/>
          <w:sz w:val="24"/>
          <w:szCs w:val="24"/>
          <w:u w:val="single"/>
        </w:rPr>
        <w:t>:</w:t>
      </w:r>
    </w:p>
    <w:p w14:paraId="720FEB68" w14:textId="77777777" w:rsidR="007505EF" w:rsidRPr="00595EAB" w:rsidRDefault="00595EAB" w:rsidP="00595EAB">
      <w:pPr>
        <w:rPr>
          <w:b/>
          <w:i/>
          <w:sz w:val="24"/>
          <w:szCs w:val="24"/>
          <w:u w:val="single"/>
        </w:rPr>
      </w:pPr>
      <w:r>
        <w:t xml:space="preserve">The contract price is $2,394,796.  </w:t>
      </w:r>
      <w:r w:rsidR="00722CA1">
        <w:t xml:space="preserve">This figure </w:t>
      </w:r>
      <w:r w:rsidR="007505EF">
        <w:t>include</w:t>
      </w:r>
      <w:r w:rsidR="00722CA1">
        <w:t>s</w:t>
      </w:r>
      <w:r w:rsidR="007505EF">
        <w:t xml:space="preserve"> all water, sewer, st</w:t>
      </w:r>
      <w:r w:rsidR="00C355BF">
        <w:t>orm drainage, roadway and sidewalk</w:t>
      </w:r>
      <w:r>
        <w:t xml:space="preserve"> construction costs</w:t>
      </w:r>
      <w:r w:rsidR="00C355BF">
        <w:t>.</w:t>
      </w:r>
      <w:r w:rsidR="00722CA1">
        <w:t xml:space="preserve"> This figure </w:t>
      </w:r>
      <w:r>
        <w:t>does not include</w:t>
      </w:r>
      <w:r w:rsidR="007505EF">
        <w:t xml:space="preserve"> police </w:t>
      </w:r>
      <w:r w:rsidR="00913044">
        <w:t>details, which will be funded by the DPW Operating Budget,</w:t>
      </w:r>
      <w:r>
        <w:t xml:space="preserve"> nor does it include construction administration </w:t>
      </w:r>
      <w:r w:rsidR="00913044">
        <w:t>services,</w:t>
      </w:r>
      <w:r>
        <w:t xml:space="preserve"> as the project oversight will occur by the DPW </w:t>
      </w:r>
      <w:r w:rsidR="00913044">
        <w:t>Director.</w:t>
      </w:r>
      <w:r w:rsidR="007505EF">
        <w:t xml:space="preserve"> </w:t>
      </w:r>
      <w:r w:rsidR="00094CE3">
        <w:t xml:space="preserve"> During the bidding process, the Town and MWRA were investigating a naphthalene situation on Pearl Ave.  Days following the bid opening, the presence of naphthalene was confirmed and traced back to an old tar liner used in the 1960’s on the old water main on Pearl Ave.  T</w:t>
      </w:r>
      <w:r w:rsidR="00FE695E">
        <w:t>he cost to add this to the contract is $375,000 an</w:t>
      </w:r>
      <w:r w:rsidR="00662995">
        <w:t>d the additional work h</w:t>
      </w:r>
      <w:r w:rsidR="00FE695E">
        <w:t xml:space="preserve">as </w:t>
      </w:r>
      <w:r w:rsidR="00662995">
        <w:t xml:space="preserve">been </w:t>
      </w:r>
      <w:r w:rsidR="00FE695E">
        <w:t xml:space="preserve">accepted by </w:t>
      </w:r>
      <w:proofErr w:type="spellStart"/>
      <w:r w:rsidR="00FE695E">
        <w:t>Cardillo</w:t>
      </w:r>
      <w:proofErr w:type="spellEnd"/>
      <w:r w:rsidR="00FE695E">
        <w:t xml:space="preserve"> which will bring the contract price to$2,769,796 once the amendment is formalized.</w:t>
      </w:r>
    </w:p>
    <w:p w14:paraId="67C6DF7A" w14:textId="77777777" w:rsidR="007505EF" w:rsidRPr="00025977" w:rsidRDefault="00790D7B" w:rsidP="001C0247">
      <w:pPr>
        <w:tabs>
          <w:tab w:val="left" w:pos="1260"/>
        </w:tabs>
        <w:rPr>
          <w:b/>
        </w:rPr>
      </w:pPr>
      <w:r>
        <w:rPr>
          <w:b/>
        </w:rPr>
        <w:t>The secured sources of</w:t>
      </w:r>
      <w:r w:rsidR="00FE695E">
        <w:rPr>
          <w:b/>
        </w:rPr>
        <w:t xml:space="preserve"> funding, which includes the additional scope, </w:t>
      </w:r>
      <w:r w:rsidR="00595EAB">
        <w:rPr>
          <w:b/>
        </w:rPr>
        <w:t>breaks down as follows</w:t>
      </w:r>
      <w:r w:rsidR="00722CA1" w:rsidRPr="00025977">
        <w:rPr>
          <w:b/>
        </w:rPr>
        <w:t>:</w:t>
      </w:r>
    </w:p>
    <w:p w14:paraId="53783E56" w14:textId="78671ED1" w:rsidR="00595EAB" w:rsidRDefault="00595EAB" w:rsidP="001C0247">
      <w:pPr>
        <w:tabs>
          <w:tab w:val="left" w:pos="1260"/>
        </w:tabs>
      </w:pPr>
      <w:r>
        <w:t>National Grid pavement restoration Fund 708</w:t>
      </w:r>
      <w:r>
        <w:tab/>
      </w:r>
      <w:r>
        <w:tab/>
        <w:t>$95,000</w:t>
      </w:r>
      <w:r w:rsidR="00DA0458">
        <w:t xml:space="preserve">   * Authorized by Council on 5/31/17</w:t>
      </w:r>
    </w:p>
    <w:p w14:paraId="46FC3C1D" w14:textId="27163834" w:rsidR="00595EAB" w:rsidRDefault="00595EAB" w:rsidP="001C0247">
      <w:pPr>
        <w:tabs>
          <w:tab w:val="left" w:pos="1260"/>
        </w:tabs>
      </w:pPr>
      <w:r>
        <w:t xml:space="preserve">Transfer from </w:t>
      </w:r>
      <w:r w:rsidR="00FE695E">
        <w:t>W&amp; S</w:t>
      </w:r>
      <w:r>
        <w:t xml:space="preserve"> Retained Earnings</w:t>
      </w:r>
      <w:r w:rsidR="00790D7B">
        <w:tab/>
      </w:r>
      <w:r w:rsidR="00790D7B">
        <w:tab/>
      </w:r>
      <w:r w:rsidR="0035003C">
        <w:tab/>
      </w:r>
      <w:r w:rsidR="00790D7B">
        <w:t>$525,000</w:t>
      </w:r>
      <w:r w:rsidR="00DF00DA">
        <w:t xml:space="preserve"> </w:t>
      </w:r>
      <w:r w:rsidR="00DA0458">
        <w:t xml:space="preserve"> * Authorized by Council on 5/31/17</w:t>
      </w:r>
    </w:p>
    <w:p w14:paraId="559AFA54" w14:textId="1A76FB89" w:rsidR="00790D7B" w:rsidRDefault="00790D7B" w:rsidP="001C0247">
      <w:pPr>
        <w:tabs>
          <w:tab w:val="left" w:pos="1260"/>
        </w:tabs>
      </w:pPr>
      <w:r>
        <w:lastRenderedPageBreak/>
        <w:t>Transfer</w:t>
      </w:r>
      <w:r w:rsidR="00FE695E">
        <w:t xml:space="preserve"> from Meter Recovery Fee Fund</w:t>
      </w:r>
      <w:r w:rsidR="00FE695E">
        <w:tab/>
      </w:r>
      <w:r w:rsidR="00FE695E">
        <w:tab/>
      </w:r>
      <w:r>
        <w:t>$150,000</w:t>
      </w:r>
      <w:r w:rsidR="00913044">
        <w:t xml:space="preserve"> </w:t>
      </w:r>
      <w:r w:rsidR="00DA0458">
        <w:t xml:space="preserve">  * Authorized by Council on 5/31/17</w:t>
      </w:r>
    </w:p>
    <w:p w14:paraId="35824188" w14:textId="2D4E4002" w:rsidR="00790D7B" w:rsidRDefault="00790D7B" w:rsidP="001C0247">
      <w:pPr>
        <w:tabs>
          <w:tab w:val="left" w:pos="1260"/>
        </w:tabs>
      </w:pPr>
      <w:proofErr w:type="gramStart"/>
      <w:r>
        <w:t>Chapter 90 Money</w:t>
      </w:r>
      <w:r>
        <w:tab/>
      </w:r>
      <w:r>
        <w:tab/>
      </w:r>
      <w:r>
        <w:tab/>
      </w:r>
      <w:r>
        <w:tab/>
        <w:t>$200,000</w:t>
      </w:r>
      <w:r w:rsidR="00DA0458">
        <w:t xml:space="preserve">      No Authorization necessary.</w:t>
      </w:r>
      <w:proofErr w:type="gramEnd"/>
    </w:p>
    <w:p w14:paraId="6118D027" w14:textId="77777777" w:rsidR="00DF7EB8" w:rsidRDefault="00DF7EB8" w:rsidP="00DF7EB8">
      <w:pPr>
        <w:tabs>
          <w:tab w:val="left" w:pos="1260"/>
        </w:tabs>
      </w:pPr>
      <w:r>
        <w:t>MWRA Lead Line Replacement Loan</w:t>
      </w:r>
      <w:r>
        <w:tab/>
      </w:r>
      <w:r>
        <w:tab/>
        <w:t xml:space="preserve">$100,000 *Authorized by Council on </w:t>
      </w:r>
      <w:r w:rsidR="00913044">
        <w:t>5/31/17</w:t>
      </w:r>
    </w:p>
    <w:p w14:paraId="0FF64887" w14:textId="77777777" w:rsidR="00790D7B" w:rsidRDefault="00790D7B" w:rsidP="001C0247">
      <w:pPr>
        <w:tabs>
          <w:tab w:val="left" w:pos="1260"/>
        </w:tabs>
      </w:pPr>
      <w:r>
        <w:t>MWR</w:t>
      </w:r>
      <w:r w:rsidR="00DF7EB8">
        <w:t>A Lead Line Replacement Loan</w:t>
      </w:r>
      <w:r w:rsidR="00DF7EB8">
        <w:tab/>
      </w:r>
      <w:r w:rsidR="00DF7EB8">
        <w:tab/>
        <w:t>$1</w:t>
      </w:r>
      <w:r>
        <w:t>84,000</w:t>
      </w:r>
      <w:r w:rsidR="00DF7EB8">
        <w:t xml:space="preserve"> *Authorized by Council on August 15, 2017</w:t>
      </w:r>
    </w:p>
    <w:p w14:paraId="76492D25" w14:textId="77777777" w:rsidR="00790D7B" w:rsidRDefault="00790D7B" w:rsidP="00790D7B">
      <w:pPr>
        <w:tabs>
          <w:tab w:val="left" w:pos="1260"/>
        </w:tabs>
        <w:spacing w:line="240" w:lineRule="auto"/>
      </w:pPr>
      <w:r>
        <w:t>MWRA Water Main Replacement Loan</w:t>
      </w:r>
      <w:r>
        <w:tab/>
      </w:r>
      <w:r>
        <w:tab/>
        <w:t>$875,000  *Authorized by Council on August 15, 2017</w:t>
      </w:r>
    </w:p>
    <w:p w14:paraId="7055D6EE" w14:textId="77777777" w:rsidR="001C0247" w:rsidRDefault="00790D7B" w:rsidP="001C0247">
      <w:pPr>
        <w:tabs>
          <w:tab w:val="left" w:pos="1260"/>
        </w:tabs>
      </w:pPr>
      <w:r>
        <w:t>Transfer from Miller Field Project (Drainage)</w:t>
      </w:r>
      <w:r>
        <w:tab/>
        <w:t>$200,000</w:t>
      </w:r>
      <w:r w:rsidR="00DF7EB8">
        <w:t xml:space="preserve">  *</w:t>
      </w:r>
      <w:proofErr w:type="gramStart"/>
      <w:r w:rsidR="00DF7EB8">
        <w:t>As</w:t>
      </w:r>
      <w:proofErr w:type="gramEnd"/>
      <w:r w:rsidR="00DF7EB8">
        <w:t xml:space="preserve"> authorized by the Miller Field Committee</w:t>
      </w:r>
    </w:p>
    <w:p w14:paraId="28235748" w14:textId="77777777" w:rsidR="00C355BF" w:rsidRDefault="00C355BF" w:rsidP="001C0247">
      <w:pPr>
        <w:tabs>
          <w:tab w:val="left" w:pos="1260"/>
        </w:tabs>
      </w:pPr>
      <w:r>
        <w:t>General Bond Authorization</w:t>
      </w:r>
      <w:r w:rsidR="00094CE3">
        <w:tab/>
      </w:r>
      <w:r w:rsidR="00094CE3">
        <w:tab/>
      </w:r>
      <w:r w:rsidR="00094CE3">
        <w:tab/>
        <w:t xml:space="preserve">$500,000 </w:t>
      </w:r>
      <w:r w:rsidR="00DF7EB8">
        <w:t xml:space="preserve"> *</w:t>
      </w:r>
      <w:r w:rsidR="00913044">
        <w:t>Authorized by Council on 5/31/17</w:t>
      </w:r>
    </w:p>
    <w:p w14:paraId="6ED83181" w14:textId="77777777" w:rsidR="002C65D1" w:rsidRPr="00846423" w:rsidRDefault="00025977" w:rsidP="001C0247">
      <w:pPr>
        <w:tabs>
          <w:tab w:val="left" w:pos="1260"/>
        </w:tabs>
        <w:rPr>
          <w:b/>
          <w:i/>
          <w:sz w:val="24"/>
          <w:szCs w:val="24"/>
          <w:u w:val="single"/>
        </w:rPr>
      </w:pPr>
      <w:r w:rsidRPr="00846423">
        <w:rPr>
          <w:b/>
          <w:i/>
          <w:sz w:val="24"/>
          <w:szCs w:val="24"/>
          <w:u w:val="single"/>
        </w:rPr>
        <w:t xml:space="preserve">Project </w:t>
      </w:r>
      <w:r w:rsidR="001C0247" w:rsidRPr="00846423">
        <w:rPr>
          <w:b/>
          <w:i/>
          <w:sz w:val="24"/>
          <w:szCs w:val="24"/>
          <w:u w:val="single"/>
        </w:rPr>
        <w:t>Operations</w:t>
      </w:r>
      <w:r w:rsidR="002C65D1" w:rsidRPr="00846423">
        <w:rPr>
          <w:b/>
          <w:i/>
          <w:sz w:val="24"/>
          <w:szCs w:val="24"/>
          <w:u w:val="single"/>
        </w:rPr>
        <w:t>:</w:t>
      </w:r>
    </w:p>
    <w:p w14:paraId="76F02596" w14:textId="77777777" w:rsidR="00663A71" w:rsidRDefault="002C65D1" w:rsidP="00663A71">
      <w:pPr>
        <w:tabs>
          <w:tab w:val="left" w:pos="1260"/>
        </w:tabs>
      </w:pPr>
      <w:r>
        <w:t>In this section we wanted to inform all readers of the impacts of this project and to describe what streets can expect what type of work, so the residen</w:t>
      </w:r>
      <w:r w:rsidR="00927A3E">
        <w:t>ts</w:t>
      </w:r>
      <w:r>
        <w:t xml:space="preserve"> and business owne</w:t>
      </w:r>
      <w:r w:rsidR="00B66DBA">
        <w:t>rs would be completely informed</w:t>
      </w:r>
      <w:r w:rsidR="00663A71">
        <w:t xml:space="preserve">.  </w:t>
      </w:r>
      <w:r w:rsidR="00B66DBA">
        <w:t>During the pre-construction meeting, the</w:t>
      </w:r>
      <w:r w:rsidR="00D0650F">
        <w:t xml:space="preserve"> </w:t>
      </w:r>
      <w:r w:rsidR="00B66DBA">
        <w:t>Town will communicate</w:t>
      </w:r>
      <w:r w:rsidR="00663A71">
        <w:t xml:space="preserve"> a specific construction strategy </w:t>
      </w:r>
      <w:r w:rsidR="00B66DBA">
        <w:t xml:space="preserve">to the contractor </w:t>
      </w:r>
      <w:r w:rsidR="00F93610">
        <w:t>which</w:t>
      </w:r>
      <w:r w:rsidR="00B66DBA">
        <w:t xml:space="preserve"> will c</w:t>
      </w:r>
      <w:r w:rsidR="00D0650F">
        <w:t>onsist of the following</w:t>
      </w:r>
      <w:r w:rsidR="00663A71">
        <w:t>:</w:t>
      </w:r>
    </w:p>
    <w:p w14:paraId="75DED1EB" w14:textId="77777777" w:rsidR="00663A71" w:rsidRDefault="00663A71" w:rsidP="00663A71">
      <w:pPr>
        <w:pStyle w:val="ListParagraph"/>
        <w:numPr>
          <w:ilvl w:val="1"/>
          <w:numId w:val="1"/>
        </w:numPr>
        <w:tabs>
          <w:tab w:val="left" w:pos="1260"/>
        </w:tabs>
      </w:pPr>
      <w:r>
        <w:t>Goal is to minimize disruptions and impacts to businesses and residents</w:t>
      </w:r>
    </w:p>
    <w:p w14:paraId="002809E7" w14:textId="77777777" w:rsidR="00663A71" w:rsidRDefault="00663A71" w:rsidP="00663A71">
      <w:pPr>
        <w:pStyle w:val="ListParagraph"/>
        <w:numPr>
          <w:ilvl w:val="1"/>
          <w:numId w:val="1"/>
        </w:numPr>
        <w:tabs>
          <w:tab w:val="left" w:pos="1260"/>
        </w:tabs>
      </w:pPr>
      <w:r>
        <w:t>Additional goal to not increase costs of construction</w:t>
      </w:r>
    </w:p>
    <w:p w14:paraId="1B109B31" w14:textId="77777777" w:rsidR="001C0247" w:rsidRDefault="00B66DBA" w:rsidP="00663A71">
      <w:pPr>
        <w:pStyle w:val="ListParagraph"/>
        <w:numPr>
          <w:ilvl w:val="1"/>
          <w:numId w:val="1"/>
        </w:numPr>
        <w:tabs>
          <w:tab w:val="left" w:pos="1260"/>
        </w:tabs>
      </w:pPr>
      <w:r>
        <w:t>Specifications will</w:t>
      </w:r>
      <w:r w:rsidR="00663A71">
        <w:t xml:space="preserve"> include </w:t>
      </w:r>
      <w:r>
        <w:t xml:space="preserve">project priorities and </w:t>
      </w:r>
      <w:r w:rsidR="00663A71">
        <w:t>which str</w:t>
      </w:r>
      <w:r>
        <w:t xml:space="preserve">eets to start with and order </w:t>
      </w:r>
      <w:r w:rsidR="00663A71">
        <w:t>work</w:t>
      </w:r>
    </w:p>
    <w:p w14:paraId="671E6A16" w14:textId="77777777" w:rsidR="003B0030" w:rsidRDefault="00F93610" w:rsidP="00AE56AD">
      <w:pPr>
        <w:pStyle w:val="ListParagraph"/>
        <w:numPr>
          <w:ilvl w:val="1"/>
          <w:numId w:val="1"/>
        </w:numPr>
        <w:tabs>
          <w:tab w:val="left" w:pos="1260"/>
        </w:tabs>
      </w:pPr>
      <w:r>
        <w:t xml:space="preserve">All streets will get a binder coat for the winter with a final top coat </w:t>
      </w:r>
      <w:r w:rsidR="00B66DBA">
        <w:t xml:space="preserve">and sidewalk restoration </w:t>
      </w:r>
      <w:r w:rsidR="00662995">
        <w:t>to be completed</w:t>
      </w:r>
      <w:r w:rsidR="00B66DBA">
        <w:t xml:space="preserve"> in s</w:t>
      </w:r>
      <w:r>
        <w:t xml:space="preserve">pring </w:t>
      </w:r>
      <w:r w:rsidR="00B66DBA">
        <w:t>and summer of 2018</w:t>
      </w:r>
    </w:p>
    <w:p w14:paraId="14D8BA91" w14:textId="77777777" w:rsidR="00D0650F" w:rsidRPr="003B0030" w:rsidRDefault="00D0650F" w:rsidP="003B0030">
      <w:pPr>
        <w:tabs>
          <w:tab w:val="left" w:pos="1260"/>
        </w:tabs>
        <w:ind w:left="1080"/>
      </w:pPr>
      <w:r w:rsidRPr="003B0030">
        <w:rPr>
          <w:b/>
          <w:u w:val="single"/>
        </w:rPr>
        <w:t>Scope of the Project:</w:t>
      </w:r>
    </w:p>
    <w:p w14:paraId="597A07B8" w14:textId="77777777" w:rsidR="00AE56AD" w:rsidRDefault="00AE56AD" w:rsidP="001C0247">
      <w:pPr>
        <w:pStyle w:val="ListParagraph"/>
        <w:numPr>
          <w:ilvl w:val="1"/>
          <w:numId w:val="1"/>
        </w:numPr>
        <w:tabs>
          <w:tab w:val="left" w:pos="1260"/>
        </w:tabs>
      </w:pPr>
      <w:r>
        <w:t>Winthrop Street from Main to Banks Street</w:t>
      </w:r>
    </w:p>
    <w:p w14:paraId="3986FCC7" w14:textId="77777777" w:rsidR="00AE56AD" w:rsidRDefault="00AE56AD" w:rsidP="001C0247">
      <w:pPr>
        <w:pStyle w:val="ListParagraph"/>
        <w:numPr>
          <w:ilvl w:val="1"/>
          <w:numId w:val="1"/>
        </w:numPr>
        <w:tabs>
          <w:tab w:val="left" w:pos="1260"/>
        </w:tabs>
      </w:pPr>
      <w:r>
        <w:t>Revere Street from Magee</w:t>
      </w:r>
      <w:r w:rsidR="00B66DBA">
        <w:t>’</w:t>
      </w:r>
      <w:r>
        <w:t>s Corner to Shirley Street</w:t>
      </w:r>
    </w:p>
    <w:p w14:paraId="0A9C3D75" w14:textId="77777777" w:rsidR="001C0247" w:rsidRDefault="00AE56AD" w:rsidP="001C0247">
      <w:pPr>
        <w:pStyle w:val="ListParagraph"/>
        <w:numPr>
          <w:ilvl w:val="1"/>
          <w:numId w:val="1"/>
        </w:numPr>
        <w:tabs>
          <w:tab w:val="left" w:pos="1260"/>
        </w:tabs>
      </w:pPr>
      <w:r>
        <w:t xml:space="preserve">Central Street </w:t>
      </w:r>
    </w:p>
    <w:p w14:paraId="26EE58D8" w14:textId="77777777" w:rsidR="001C0247" w:rsidRDefault="00AE56AD" w:rsidP="001C0247">
      <w:pPr>
        <w:pStyle w:val="ListParagraph"/>
        <w:numPr>
          <w:ilvl w:val="1"/>
          <w:numId w:val="1"/>
        </w:numPr>
        <w:tabs>
          <w:tab w:val="left" w:pos="1260"/>
        </w:tabs>
      </w:pPr>
      <w:r>
        <w:t>Taylor Street</w:t>
      </w:r>
    </w:p>
    <w:p w14:paraId="20D317CF" w14:textId="77777777" w:rsidR="001C0247" w:rsidRDefault="00AE56AD" w:rsidP="001C0247">
      <w:pPr>
        <w:pStyle w:val="ListParagraph"/>
        <w:numPr>
          <w:ilvl w:val="1"/>
          <w:numId w:val="1"/>
        </w:numPr>
        <w:tabs>
          <w:tab w:val="left" w:pos="1260"/>
        </w:tabs>
      </w:pPr>
      <w:r>
        <w:t>Hutchinson Street</w:t>
      </w:r>
    </w:p>
    <w:p w14:paraId="5D4522A9" w14:textId="77777777" w:rsidR="00B66DBA" w:rsidRDefault="00B66DBA" w:rsidP="001C0247">
      <w:pPr>
        <w:pStyle w:val="ListParagraph"/>
        <w:numPr>
          <w:ilvl w:val="1"/>
          <w:numId w:val="1"/>
        </w:numPr>
        <w:tabs>
          <w:tab w:val="left" w:pos="1260"/>
        </w:tabs>
      </w:pPr>
      <w:r>
        <w:t>South Main Street</w:t>
      </w:r>
    </w:p>
    <w:p w14:paraId="404F8BA8" w14:textId="77777777" w:rsidR="001C0247" w:rsidRDefault="00AE56AD" w:rsidP="001C0247">
      <w:pPr>
        <w:pStyle w:val="ListParagraph"/>
        <w:numPr>
          <w:ilvl w:val="1"/>
          <w:numId w:val="1"/>
        </w:numPr>
        <w:tabs>
          <w:tab w:val="left" w:pos="1260"/>
        </w:tabs>
      </w:pPr>
      <w:r>
        <w:t>Hadassah Way</w:t>
      </w:r>
    </w:p>
    <w:p w14:paraId="46AD72D7" w14:textId="77777777" w:rsidR="001C0247" w:rsidRDefault="00AE56AD" w:rsidP="001C0247">
      <w:pPr>
        <w:pStyle w:val="ListParagraph"/>
        <w:numPr>
          <w:ilvl w:val="1"/>
          <w:numId w:val="1"/>
        </w:numPr>
        <w:tabs>
          <w:tab w:val="left" w:pos="1260"/>
        </w:tabs>
      </w:pPr>
      <w:r>
        <w:t xml:space="preserve">Pearl Ave. </w:t>
      </w:r>
    </w:p>
    <w:p w14:paraId="071B6E89" w14:textId="77777777" w:rsidR="008745C1" w:rsidRDefault="00AE56AD" w:rsidP="00197B96">
      <w:pPr>
        <w:pStyle w:val="ListParagraph"/>
        <w:numPr>
          <w:ilvl w:val="1"/>
          <w:numId w:val="1"/>
        </w:numPr>
        <w:tabs>
          <w:tab w:val="left" w:pos="1260"/>
        </w:tabs>
      </w:pPr>
      <w:r>
        <w:t>Underhill Street</w:t>
      </w:r>
    </w:p>
    <w:p w14:paraId="426C3BBC" w14:textId="77777777" w:rsidR="00F93610" w:rsidRDefault="00F93610" w:rsidP="00F93610">
      <w:pPr>
        <w:tabs>
          <w:tab w:val="left" w:pos="1260"/>
        </w:tabs>
        <w:rPr>
          <w:u w:val="single"/>
        </w:rPr>
      </w:pPr>
      <w:r w:rsidRPr="00F93610">
        <w:rPr>
          <w:u w:val="single"/>
        </w:rPr>
        <w:t>Sewer Work:</w:t>
      </w:r>
    </w:p>
    <w:p w14:paraId="4D3C7D74" w14:textId="77777777" w:rsidR="008745C1" w:rsidRPr="00B66DBA" w:rsidRDefault="00F93610" w:rsidP="00B66DBA">
      <w:pPr>
        <w:tabs>
          <w:tab w:val="left" w:pos="1260"/>
        </w:tabs>
        <w:rPr>
          <w:u w:val="single"/>
        </w:rPr>
      </w:pPr>
      <w:r w:rsidRPr="00F93610">
        <w:t>Throughout this project there will be some patch sewer work on the above streets but there will be no full replacement of sewer lines on these streets</w:t>
      </w:r>
      <w:r w:rsidR="00B66DBA">
        <w:rPr>
          <w:u w:val="single"/>
        </w:rPr>
        <w:t>.</w:t>
      </w:r>
      <w:r>
        <w:rPr>
          <w:u w:val="single"/>
        </w:rPr>
        <w:t xml:space="preserve"> </w:t>
      </w:r>
    </w:p>
    <w:p w14:paraId="24A5A309" w14:textId="77777777" w:rsidR="001C0247" w:rsidRPr="008409A3" w:rsidRDefault="001C0247" w:rsidP="008745C1">
      <w:pPr>
        <w:tabs>
          <w:tab w:val="left" w:pos="1260"/>
        </w:tabs>
      </w:pPr>
      <w:r w:rsidRPr="008409A3">
        <w:rPr>
          <w:i/>
          <w:u w:val="single"/>
        </w:rPr>
        <w:t xml:space="preserve"> Street and Sidewalk</w:t>
      </w:r>
      <w:r w:rsidR="008745C1" w:rsidRPr="008409A3">
        <w:rPr>
          <w:i/>
          <w:u w:val="single"/>
        </w:rPr>
        <w:t xml:space="preserve"> Only:</w:t>
      </w:r>
    </w:p>
    <w:p w14:paraId="016C4639" w14:textId="77777777" w:rsidR="001C0247" w:rsidRDefault="00D20E46" w:rsidP="008745C1">
      <w:pPr>
        <w:pStyle w:val="ListParagraph"/>
        <w:numPr>
          <w:ilvl w:val="1"/>
          <w:numId w:val="1"/>
        </w:numPr>
        <w:tabs>
          <w:tab w:val="left" w:pos="1260"/>
        </w:tabs>
      </w:pPr>
      <w:r>
        <w:t>Winthrop Street</w:t>
      </w:r>
    </w:p>
    <w:p w14:paraId="31CEA3CB" w14:textId="77777777" w:rsidR="001C0247" w:rsidRDefault="00D20E46" w:rsidP="001C0247">
      <w:pPr>
        <w:pStyle w:val="ListParagraph"/>
        <w:numPr>
          <w:ilvl w:val="1"/>
          <w:numId w:val="1"/>
        </w:numPr>
        <w:tabs>
          <w:tab w:val="left" w:pos="1260"/>
        </w:tabs>
      </w:pPr>
      <w:r>
        <w:lastRenderedPageBreak/>
        <w:t>Revere Street</w:t>
      </w:r>
    </w:p>
    <w:p w14:paraId="5F6E673B" w14:textId="77777777" w:rsidR="00D20E46" w:rsidRDefault="00D20E46" w:rsidP="00D20E46">
      <w:pPr>
        <w:tabs>
          <w:tab w:val="left" w:pos="1260"/>
        </w:tabs>
        <w:rPr>
          <w:u w:val="single"/>
        </w:rPr>
      </w:pPr>
      <w:r w:rsidRPr="00D20E46">
        <w:rPr>
          <w:u w:val="single"/>
        </w:rPr>
        <w:t>Drainage, Street and Sidewalk:</w:t>
      </w:r>
    </w:p>
    <w:p w14:paraId="297B2886" w14:textId="77777777" w:rsidR="00D20E46" w:rsidRDefault="00F93610" w:rsidP="00D20E46">
      <w:pPr>
        <w:pStyle w:val="ListParagraph"/>
        <w:numPr>
          <w:ilvl w:val="0"/>
          <w:numId w:val="4"/>
        </w:numPr>
        <w:tabs>
          <w:tab w:val="left" w:pos="1260"/>
        </w:tabs>
        <w:ind w:left="1440"/>
      </w:pPr>
      <w:r>
        <w:t>Hadassah</w:t>
      </w:r>
      <w:r w:rsidR="00D20E46">
        <w:t xml:space="preserve"> Way </w:t>
      </w:r>
    </w:p>
    <w:p w14:paraId="74CE75FE" w14:textId="77777777" w:rsidR="00D20E46" w:rsidRDefault="00D20E46" w:rsidP="00D20E46">
      <w:pPr>
        <w:tabs>
          <w:tab w:val="left" w:pos="1260"/>
        </w:tabs>
        <w:rPr>
          <w:u w:val="single"/>
        </w:rPr>
      </w:pPr>
      <w:r w:rsidRPr="00D20E46">
        <w:rPr>
          <w:u w:val="single"/>
        </w:rPr>
        <w:t>Water, Street and Sidewalk:</w:t>
      </w:r>
    </w:p>
    <w:p w14:paraId="2F917EE5" w14:textId="77777777" w:rsidR="00D20E46" w:rsidRDefault="00D20E46" w:rsidP="00D20E46">
      <w:pPr>
        <w:pStyle w:val="ListParagraph"/>
        <w:numPr>
          <w:ilvl w:val="0"/>
          <w:numId w:val="5"/>
        </w:numPr>
        <w:tabs>
          <w:tab w:val="left" w:pos="1260"/>
        </w:tabs>
        <w:ind w:left="1350"/>
      </w:pPr>
      <w:r>
        <w:t xml:space="preserve">Taylor Street – Also some storm drain work will be done. </w:t>
      </w:r>
    </w:p>
    <w:p w14:paraId="7BBDE723" w14:textId="77777777" w:rsidR="00D20E46" w:rsidRDefault="00D20E46" w:rsidP="00D20E46">
      <w:pPr>
        <w:pStyle w:val="ListParagraph"/>
        <w:numPr>
          <w:ilvl w:val="0"/>
          <w:numId w:val="5"/>
        </w:numPr>
        <w:tabs>
          <w:tab w:val="left" w:pos="1260"/>
        </w:tabs>
        <w:ind w:left="1350"/>
      </w:pPr>
      <w:r>
        <w:t>Hutchinson Street</w:t>
      </w:r>
    </w:p>
    <w:p w14:paraId="3F5922A6" w14:textId="77777777" w:rsidR="00D20E46" w:rsidRDefault="00D20E46" w:rsidP="00D20E46">
      <w:pPr>
        <w:pStyle w:val="ListParagraph"/>
        <w:numPr>
          <w:ilvl w:val="0"/>
          <w:numId w:val="5"/>
        </w:numPr>
        <w:tabs>
          <w:tab w:val="left" w:pos="1260"/>
        </w:tabs>
        <w:ind w:left="1350"/>
      </w:pPr>
      <w:r>
        <w:t>Central Street</w:t>
      </w:r>
    </w:p>
    <w:p w14:paraId="59931ABC" w14:textId="77777777" w:rsidR="00B66DBA" w:rsidRDefault="00B66DBA" w:rsidP="00D20E46">
      <w:pPr>
        <w:pStyle w:val="ListParagraph"/>
        <w:numPr>
          <w:ilvl w:val="0"/>
          <w:numId w:val="5"/>
        </w:numPr>
        <w:tabs>
          <w:tab w:val="left" w:pos="1260"/>
        </w:tabs>
        <w:ind w:left="1350"/>
      </w:pPr>
      <w:r>
        <w:t>South Main</w:t>
      </w:r>
    </w:p>
    <w:p w14:paraId="7B7595BB" w14:textId="77777777" w:rsidR="00B66DBA" w:rsidRDefault="00B66DBA" w:rsidP="00D20E46">
      <w:pPr>
        <w:pStyle w:val="ListParagraph"/>
        <w:numPr>
          <w:ilvl w:val="0"/>
          <w:numId w:val="5"/>
        </w:numPr>
        <w:tabs>
          <w:tab w:val="left" w:pos="1260"/>
        </w:tabs>
        <w:ind w:left="1350"/>
      </w:pPr>
      <w:r>
        <w:t>Underhill</w:t>
      </w:r>
    </w:p>
    <w:p w14:paraId="68FE154D" w14:textId="77777777" w:rsidR="00B66DBA" w:rsidRDefault="00B66DBA" w:rsidP="00D20E46">
      <w:pPr>
        <w:pStyle w:val="ListParagraph"/>
        <w:numPr>
          <w:ilvl w:val="0"/>
          <w:numId w:val="5"/>
        </w:numPr>
        <w:tabs>
          <w:tab w:val="left" w:pos="1260"/>
        </w:tabs>
        <w:ind w:left="1350"/>
      </w:pPr>
      <w:r>
        <w:t>Pearl</w:t>
      </w:r>
    </w:p>
    <w:p w14:paraId="76841A3D" w14:textId="77777777" w:rsidR="00197B96" w:rsidRPr="00846423" w:rsidRDefault="00197B96" w:rsidP="00197B96">
      <w:pPr>
        <w:tabs>
          <w:tab w:val="left" w:pos="1260"/>
        </w:tabs>
        <w:rPr>
          <w:b/>
          <w:i/>
          <w:sz w:val="24"/>
          <w:szCs w:val="24"/>
          <w:u w:val="single"/>
        </w:rPr>
      </w:pPr>
      <w:r w:rsidRPr="00846423">
        <w:rPr>
          <w:b/>
          <w:i/>
          <w:sz w:val="24"/>
          <w:szCs w:val="24"/>
          <w:u w:val="single"/>
        </w:rPr>
        <w:t>Town Manager/Council matters</w:t>
      </w:r>
    </w:p>
    <w:p w14:paraId="44EF8C3F" w14:textId="77777777" w:rsidR="00197B96" w:rsidRDefault="006D3C8F" w:rsidP="00197B96">
      <w:pPr>
        <w:tabs>
          <w:tab w:val="left" w:pos="1260"/>
        </w:tabs>
      </w:pPr>
      <w:r>
        <w:t xml:space="preserve">All actions for this project by the Town Manager and Council have been completed.  </w:t>
      </w:r>
    </w:p>
    <w:sectPr w:rsidR="00197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Imprint MT Shadow">
    <w:panose1 w:val="04020605060303030202"/>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DE1"/>
    <w:multiLevelType w:val="hybridMultilevel"/>
    <w:tmpl w:val="463A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475CC"/>
    <w:multiLevelType w:val="hybridMultilevel"/>
    <w:tmpl w:val="DA9AE11C"/>
    <w:lvl w:ilvl="0" w:tplc="04090003">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2D6D6E09"/>
    <w:multiLevelType w:val="hybridMultilevel"/>
    <w:tmpl w:val="4B7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57249"/>
    <w:multiLevelType w:val="hybridMultilevel"/>
    <w:tmpl w:val="3490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A3F39"/>
    <w:multiLevelType w:val="hybridMultilevel"/>
    <w:tmpl w:val="46189C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47"/>
    <w:rsid w:val="00025977"/>
    <w:rsid w:val="00094CE3"/>
    <w:rsid w:val="000F5D4E"/>
    <w:rsid w:val="00114891"/>
    <w:rsid w:val="0019150F"/>
    <w:rsid w:val="00197B96"/>
    <w:rsid w:val="001C0247"/>
    <w:rsid w:val="0020563D"/>
    <w:rsid w:val="00223FA1"/>
    <w:rsid w:val="00265991"/>
    <w:rsid w:val="002B4FF7"/>
    <w:rsid w:val="002C606B"/>
    <w:rsid w:val="002C65D1"/>
    <w:rsid w:val="002F4BCC"/>
    <w:rsid w:val="003448FD"/>
    <w:rsid w:val="0035003C"/>
    <w:rsid w:val="00374FF9"/>
    <w:rsid w:val="003A0A03"/>
    <w:rsid w:val="003B0030"/>
    <w:rsid w:val="003C782A"/>
    <w:rsid w:val="00426A77"/>
    <w:rsid w:val="00527E7E"/>
    <w:rsid w:val="00593A6A"/>
    <w:rsid w:val="00595EAB"/>
    <w:rsid w:val="00662995"/>
    <w:rsid w:val="00663A71"/>
    <w:rsid w:val="006D3C8F"/>
    <w:rsid w:val="00722CA1"/>
    <w:rsid w:val="007505EF"/>
    <w:rsid w:val="00790D7B"/>
    <w:rsid w:val="007A52FE"/>
    <w:rsid w:val="007B7FF8"/>
    <w:rsid w:val="008409A3"/>
    <w:rsid w:val="00846423"/>
    <w:rsid w:val="00850B79"/>
    <w:rsid w:val="008745C1"/>
    <w:rsid w:val="008B08C7"/>
    <w:rsid w:val="009013A2"/>
    <w:rsid w:val="00913044"/>
    <w:rsid w:val="00927A3E"/>
    <w:rsid w:val="00977BF8"/>
    <w:rsid w:val="009B58E4"/>
    <w:rsid w:val="00AC4472"/>
    <w:rsid w:val="00AE56AD"/>
    <w:rsid w:val="00AF1AF6"/>
    <w:rsid w:val="00B048BC"/>
    <w:rsid w:val="00B66DBA"/>
    <w:rsid w:val="00C02B2B"/>
    <w:rsid w:val="00C355BF"/>
    <w:rsid w:val="00D0650F"/>
    <w:rsid w:val="00D20E46"/>
    <w:rsid w:val="00D73708"/>
    <w:rsid w:val="00DA0458"/>
    <w:rsid w:val="00DA28A5"/>
    <w:rsid w:val="00DF00DA"/>
    <w:rsid w:val="00DF7EB8"/>
    <w:rsid w:val="00F32E5D"/>
    <w:rsid w:val="00F52DDA"/>
    <w:rsid w:val="00F6102E"/>
    <w:rsid w:val="00F90611"/>
    <w:rsid w:val="00F93610"/>
    <w:rsid w:val="00FB1B75"/>
    <w:rsid w:val="00FB5BB1"/>
    <w:rsid w:val="00FE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35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65991"/>
    <w:pPr>
      <w:keepNext/>
      <w:spacing w:after="0" w:line="240" w:lineRule="auto"/>
      <w:jc w:val="center"/>
      <w:outlineLvl w:val="1"/>
    </w:pPr>
    <w:rPr>
      <w:rFonts w:ascii="Imprint MT Shadow" w:eastAsia="Times New Roman" w:hAnsi="Imprint MT Shadow" w:cs="Times New Roman"/>
      <w:b/>
      <w:bCs/>
      <w:color w:val="000080"/>
      <w:sz w:val="40"/>
      <w:szCs w:val="24"/>
    </w:rPr>
  </w:style>
  <w:style w:type="paragraph" w:styleId="Heading4">
    <w:name w:val="heading 4"/>
    <w:basedOn w:val="Normal"/>
    <w:next w:val="Normal"/>
    <w:link w:val="Heading4Char"/>
    <w:qFormat/>
    <w:rsid w:val="00265991"/>
    <w:pPr>
      <w:keepNext/>
      <w:spacing w:after="0" w:line="240" w:lineRule="auto"/>
      <w:ind w:left="-720"/>
      <w:outlineLvl w:val="3"/>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47"/>
    <w:pPr>
      <w:ind w:left="720"/>
      <w:contextualSpacing/>
    </w:pPr>
  </w:style>
  <w:style w:type="paragraph" w:styleId="BalloonText">
    <w:name w:val="Balloon Text"/>
    <w:basedOn w:val="Normal"/>
    <w:link w:val="BalloonTextChar"/>
    <w:uiPriority w:val="99"/>
    <w:semiHidden/>
    <w:unhideWhenUsed/>
    <w:rsid w:val="0037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9"/>
    <w:rPr>
      <w:rFonts w:ascii="Tahoma" w:hAnsi="Tahoma" w:cs="Tahoma"/>
      <w:sz w:val="16"/>
      <w:szCs w:val="16"/>
    </w:rPr>
  </w:style>
  <w:style w:type="character" w:customStyle="1" w:styleId="Heading2Char">
    <w:name w:val="Heading 2 Char"/>
    <w:basedOn w:val="DefaultParagraphFont"/>
    <w:link w:val="Heading2"/>
    <w:rsid w:val="00265991"/>
    <w:rPr>
      <w:rFonts w:ascii="Imprint MT Shadow" w:eastAsia="Times New Roman" w:hAnsi="Imprint MT Shadow" w:cs="Times New Roman"/>
      <w:b/>
      <w:bCs/>
      <w:color w:val="000080"/>
      <w:sz w:val="40"/>
      <w:szCs w:val="24"/>
    </w:rPr>
  </w:style>
  <w:style w:type="character" w:customStyle="1" w:styleId="Heading4Char">
    <w:name w:val="Heading 4 Char"/>
    <w:basedOn w:val="DefaultParagraphFont"/>
    <w:link w:val="Heading4"/>
    <w:rsid w:val="00265991"/>
    <w:rPr>
      <w:rFonts w:ascii="Times New Roman" w:eastAsia="Times New Roman" w:hAnsi="Times New Roman" w:cs="Times New Roman"/>
      <w:b/>
      <w:bCs/>
      <w:color w:val="0000FF"/>
      <w:sz w:val="24"/>
      <w:szCs w:val="24"/>
    </w:rPr>
  </w:style>
  <w:style w:type="paragraph" w:styleId="BodyText">
    <w:name w:val="Body Text"/>
    <w:basedOn w:val="Normal"/>
    <w:link w:val="BodyTextChar"/>
    <w:semiHidden/>
    <w:rsid w:val="00265991"/>
    <w:pPr>
      <w:spacing w:after="0" w:line="240" w:lineRule="auto"/>
      <w:jc w:val="center"/>
    </w:pPr>
    <w:rPr>
      <w:rFonts w:ascii="Georgia" w:eastAsia="Times New Roman" w:hAnsi="Georgia" w:cs="Times New Roman"/>
      <w:color w:val="000080"/>
      <w:sz w:val="20"/>
      <w:szCs w:val="24"/>
    </w:rPr>
  </w:style>
  <w:style w:type="character" w:customStyle="1" w:styleId="BodyTextChar">
    <w:name w:val="Body Text Char"/>
    <w:basedOn w:val="DefaultParagraphFont"/>
    <w:link w:val="BodyText"/>
    <w:semiHidden/>
    <w:rsid w:val="00265991"/>
    <w:rPr>
      <w:rFonts w:ascii="Georgia" w:eastAsia="Times New Roman" w:hAnsi="Georgia" w:cs="Times New Roman"/>
      <w:color w:val="000080"/>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65991"/>
    <w:pPr>
      <w:keepNext/>
      <w:spacing w:after="0" w:line="240" w:lineRule="auto"/>
      <w:jc w:val="center"/>
      <w:outlineLvl w:val="1"/>
    </w:pPr>
    <w:rPr>
      <w:rFonts w:ascii="Imprint MT Shadow" w:eastAsia="Times New Roman" w:hAnsi="Imprint MT Shadow" w:cs="Times New Roman"/>
      <w:b/>
      <w:bCs/>
      <w:color w:val="000080"/>
      <w:sz w:val="40"/>
      <w:szCs w:val="24"/>
    </w:rPr>
  </w:style>
  <w:style w:type="paragraph" w:styleId="Heading4">
    <w:name w:val="heading 4"/>
    <w:basedOn w:val="Normal"/>
    <w:next w:val="Normal"/>
    <w:link w:val="Heading4Char"/>
    <w:qFormat/>
    <w:rsid w:val="00265991"/>
    <w:pPr>
      <w:keepNext/>
      <w:spacing w:after="0" w:line="240" w:lineRule="auto"/>
      <w:ind w:left="-720"/>
      <w:outlineLvl w:val="3"/>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47"/>
    <w:pPr>
      <w:ind w:left="720"/>
      <w:contextualSpacing/>
    </w:pPr>
  </w:style>
  <w:style w:type="paragraph" w:styleId="BalloonText">
    <w:name w:val="Balloon Text"/>
    <w:basedOn w:val="Normal"/>
    <w:link w:val="BalloonTextChar"/>
    <w:uiPriority w:val="99"/>
    <w:semiHidden/>
    <w:unhideWhenUsed/>
    <w:rsid w:val="0037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9"/>
    <w:rPr>
      <w:rFonts w:ascii="Tahoma" w:hAnsi="Tahoma" w:cs="Tahoma"/>
      <w:sz w:val="16"/>
      <w:szCs w:val="16"/>
    </w:rPr>
  </w:style>
  <w:style w:type="character" w:customStyle="1" w:styleId="Heading2Char">
    <w:name w:val="Heading 2 Char"/>
    <w:basedOn w:val="DefaultParagraphFont"/>
    <w:link w:val="Heading2"/>
    <w:rsid w:val="00265991"/>
    <w:rPr>
      <w:rFonts w:ascii="Imprint MT Shadow" w:eastAsia="Times New Roman" w:hAnsi="Imprint MT Shadow" w:cs="Times New Roman"/>
      <w:b/>
      <w:bCs/>
      <w:color w:val="000080"/>
      <w:sz w:val="40"/>
      <w:szCs w:val="24"/>
    </w:rPr>
  </w:style>
  <w:style w:type="character" w:customStyle="1" w:styleId="Heading4Char">
    <w:name w:val="Heading 4 Char"/>
    <w:basedOn w:val="DefaultParagraphFont"/>
    <w:link w:val="Heading4"/>
    <w:rsid w:val="00265991"/>
    <w:rPr>
      <w:rFonts w:ascii="Times New Roman" w:eastAsia="Times New Roman" w:hAnsi="Times New Roman" w:cs="Times New Roman"/>
      <w:b/>
      <w:bCs/>
      <w:color w:val="0000FF"/>
      <w:sz w:val="24"/>
      <w:szCs w:val="24"/>
    </w:rPr>
  </w:style>
  <w:style w:type="paragraph" w:styleId="BodyText">
    <w:name w:val="Body Text"/>
    <w:basedOn w:val="Normal"/>
    <w:link w:val="BodyTextChar"/>
    <w:semiHidden/>
    <w:rsid w:val="00265991"/>
    <w:pPr>
      <w:spacing w:after="0" w:line="240" w:lineRule="auto"/>
      <w:jc w:val="center"/>
    </w:pPr>
    <w:rPr>
      <w:rFonts w:ascii="Georgia" w:eastAsia="Times New Roman" w:hAnsi="Georgia" w:cs="Times New Roman"/>
      <w:color w:val="000080"/>
      <w:sz w:val="20"/>
      <w:szCs w:val="24"/>
    </w:rPr>
  </w:style>
  <w:style w:type="character" w:customStyle="1" w:styleId="BodyTextChar">
    <w:name w:val="Body Text Char"/>
    <w:basedOn w:val="DefaultParagraphFont"/>
    <w:link w:val="BodyText"/>
    <w:semiHidden/>
    <w:rsid w:val="00265991"/>
    <w:rPr>
      <w:rFonts w:ascii="Georgia" w:eastAsia="Times New Roman" w:hAnsi="Georgia" w:cs="Times New Roman"/>
      <w:color w:val="000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579</Words>
  <Characters>3304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Laurisa Wojcik</dc:creator>
  <cp:lastModifiedBy>Terence</cp:lastModifiedBy>
  <cp:revision>5</cp:revision>
  <cp:lastPrinted>2017-08-01T15:49:00Z</cp:lastPrinted>
  <dcterms:created xsi:type="dcterms:W3CDTF">2017-09-12T21:08:00Z</dcterms:created>
  <dcterms:modified xsi:type="dcterms:W3CDTF">2017-09-18T14:47:00Z</dcterms:modified>
</cp:coreProperties>
</file>